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F57" w14:textId="77777777" w:rsidR="00194604" w:rsidRPr="00F02EC2" w:rsidRDefault="00FD1C5C" w:rsidP="00F02EC2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F02EC2">
        <w:rPr>
          <w:rFonts w:ascii="Arial" w:hAnsi="Arial" w:cs="Arial"/>
          <w:b/>
          <w:color w:val="FF0000"/>
          <w:sz w:val="40"/>
          <w:szCs w:val="40"/>
        </w:rPr>
        <w:t>Nachtrag zur Kahnhafenordnung</w:t>
      </w:r>
    </w:p>
    <w:p w14:paraId="44622E67" w14:textId="72CEA567" w:rsidR="00042DB8" w:rsidRPr="00F02EC2" w:rsidRDefault="00042DB8" w:rsidP="00F02EC2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F02EC2">
        <w:rPr>
          <w:rFonts w:ascii="Arial" w:hAnsi="Arial" w:cs="Arial"/>
          <w:b/>
          <w:color w:val="FF0000"/>
          <w:sz w:val="40"/>
          <w:szCs w:val="40"/>
        </w:rPr>
        <w:t>vom 01.05.2021</w:t>
      </w:r>
    </w:p>
    <w:p w14:paraId="63B20908" w14:textId="77777777" w:rsidR="00FD1C5C" w:rsidRDefault="00FD1C5C" w:rsidP="00F02EC2">
      <w:pPr>
        <w:jc w:val="both"/>
        <w:rPr>
          <w:rFonts w:ascii="Arial" w:hAnsi="Arial" w:cs="Arial"/>
          <w:color w:val="FF0000"/>
          <w:sz w:val="40"/>
          <w:szCs w:val="40"/>
        </w:rPr>
      </w:pPr>
    </w:p>
    <w:p w14:paraId="40115C3C" w14:textId="43E0B702" w:rsidR="00FD1C5C" w:rsidRPr="009434C1" w:rsidRDefault="00FD1C5C" w:rsidP="00F02EC2">
      <w:pPr>
        <w:pStyle w:val="Listenabsatz"/>
        <w:jc w:val="both"/>
        <w:rPr>
          <w:rFonts w:ascii="Arial" w:hAnsi="Arial" w:cs="Arial"/>
          <w:b/>
          <w:bCs/>
          <w:sz w:val="24"/>
          <w:szCs w:val="24"/>
        </w:rPr>
      </w:pPr>
      <w:r w:rsidRPr="009434C1">
        <w:rPr>
          <w:rFonts w:ascii="Arial" w:hAnsi="Arial" w:cs="Arial"/>
          <w:b/>
          <w:bCs/>
          <w:sz w:val="24"/>
          <w:szCs w:val="24"/>
        </w:rPr>
        <w:t>Auf der Mitgliederversammlung am 03.03.2023 wurde auf Antrag folgendes beschlossen:</w:t>
      </w:r>
    </w:p>
    <w:p w14:paraId="750C4BF3" w14:textId="77777777" w:rsidR="006575E3" w:rsidRDefault="006575E3" w:rsidP="00F02EC2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73CAA787" w14:textId="1B21427F" w:rsidR="00FD1C5C" w:rsidRDefault="00FD1C5C" w:rsidP="00F02EC2">
      <w:pPr>
        <w:pStyle w:val="Listenabsatz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75E3">
        <w:rPr>
          <w:rFonts w:ascii="Arial" w:hAnsi="Arial" w:cs="Arial"/>
          <w:sz w:val="24"/>
          <w:szCs w:val="24"/>
        </w:rPr>
        <w:t>Abweichend von den unter § 1, Abs. 5 festgelegten maximalen Bootsbreiten</w:t>
      </w:r>
      <w:r w:rsidR="006575E3">
        <w:rPr>
          <w:rFonts w:ascii="Arial" w:hAnsi="Arial" w:cs="Arial"/>
          <w:sz w:val="24"/>
          <w:szCs w:val="24"/>
        </w:rPr>
        <w:t xml:space="preserve"> bei Neuvergabe</w:t>
      </w:r>
      <w:r w:rsidRPr="006575E3">
        <w:rPr>
          <w:rFonts w:ascii="Arial" w:hAnsi="Arial" w:cs="Arial"/>
          <w:sz w:val="24"/>
          <w:szCs w:val="24"/>
        </w:rPr>
        <w:t xml:space="preserve"> werden vier Sonderstellplätze für Boote festgelegt, auf denen Boote mit einer maximalen Breite von 2,00 m und einer maximalen Länge von 5,00 m liegen dürfen. Diese</w:t>
      </w:r>
      <w:r w:rsidR="006575E3">
        <w:rPr>
          <w:rFonts w:ascii="Arial" w:hAnsi="Arial" w:cs="Arial"/>
          <w:sz w:val="24"/>
          <w:szCs w:val="24"/>
        </w:rPr>
        <w:t xml:space="preserve"> vier</w:t>
      </w:r>
      <w:r w:rsidRPr="006575E3">
        <w:rPr>
          <w:rFonts w:ascii="Arial" w:hAnsi="Arial" w:cs="Arial"/>
          <w:sz w:val="24"/>
          <w:szCs w:val="24"/>
        </w:rPr>
        <w:t xml:space="preserve"> Stellplätze sind </w:t>
      </w:r>
      <w:r w:rsidR="006575E3" w:rsidRPr="006575E3">
        <w:rPr>
          <w:rFonts w:ascii="Arial" w:hAnsi="Arial" w:cs="Arial"/>
          <w:sz w:val="24"/>
          <w:szCs w:val="24"/>
        </w:rPr>
        <w:t xml:space="preserve">ausschließlich für Mitglieder vorgesehen, deren körperliche </w:t>
      </w:r>
      <w:r w:rsidR="0008223C">
        <w:rPr>
          <w:rFonts w:ascii="Arial" w:hAnsi="Arial" w:cs="Arial"/>
          <w:sz w:val="24"/>
          <w:szCs w:val="24"/>
        </w:rPr>
        <w:t>Beeinträchtigung</w:t>
      </w:r>
      <w:r w:rsidR="006575E3">
        <w:rPr>
          <w:rFonts w:ascii="Arial" w:hAnsi="Arial" w:cs="Arial"/>
          <w:sz w:val="24"/>
          <w:szCs w:val="24"/>
        </w:rPr>
        <w:t xml:space="preserve"> diese Ausnahmeregelung </w:t>
      </w:r>
      <w:r w:rsidR="007325CB">
        <w:rPr>
          <w:rFonts w:ascii="Arial" w:hAnsi="Arial" w:cs="Arial"/>
          <w:sz w:val="24"/>
          <w:szCs w:val="24"/>
        </w:rPr>
        <w:t>legitimieren.</w:t>
      </w:r>
    </w:p>
    <w:p w14:paraId="4089E8CB" w14:textId="1B46C6CF" w:rsidR="007325CB" w:rsidRDefault="007325CB" w:rsidP="00F02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5BEBB" w14:textId="77777777" w:rsidR="00F02EC2" w:rsidRPr="007325CB" w:rsidRDefault="00F02EC2" w:rsidP="00F02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B48C3E" w14:textId="1A0806E7" w:rsidR="007325CB" w:rsidRDefault="007325CB" w:rsidP="00F02EC2">
      <w:pPr>
        <w:pStyle w:val="Listenabsatz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08223C">
        <w:rPr>
          <w:rFonts w:ascii="Arial" w:hAnsi="Arial" w:cs="Arial"/>
          <w:sz w:val="24"/>
          <w:szCs w:val="24"/>
        </w:rPr>
        <w:t>e Standorte dieser</w:t>
      </w:r>
      <w:r>
        <w:rPr>
          <w:rFonts w:ascii="Arial" w:hAnsi="Arial" w:cs="Arial"/>
          <w:sz w:val="24"/>
          <w:szCs w:val="24"/>
        </w:rPr>
        <w:t xml:space="preserve"> vier Stellplätze </w:t>
      </w:r>
      <w:r w:rsidR="00792836">
        <w:rPr>
          <w:rFonts w:ascii="Arial" w:hAnsi="Arial" w:cs="Arial"/>
          <w:sz w:val="24"/>
          <w:szCs w:val="24"/>
        </w:rPr>
        <w:t xml:space="preserve">werden ausschließlich vom Vorstand des Vereins </w:t>
      </w:r>
      <w:r w:rsidR="00F02EC2">
        <w:rPr>
          <w:rFonts w:ascii="Arial" w:hAnsi="Arial" w:cs="Arial"/>
          <w:sz w:val="24"/>
          <w:szCs w:val="24"/>
        </w:rPr>
        <w:t>nach genehmigtem Antrag</w:t>
      </w:r>
      <w:r w:rsidR="00792836">
        <w:rPr>
          <w:rFonts w:ascii="Arial" w:hAnsi="Arial" w:cs="Arial"/>
          <w:sz w:val="24"/>
          <w:szCs w:val="24"/>
        </w:rPr>
        <w:t xml:space="preserve"> vergeben</w:t>
      </w:r>
      <w:r w:rsidR="00211B1F">
        <w:rPr>
          <w:rFonts w:ascii="Arial" w:hAnsi="Arial" w:cs="Arial"/>
          <w:sz w:val="24"/>
          <w:szCs w:val="24"/>
        </w:rPr>
        <w:t xml:space="preserve"> und können</w:t>
      </w:r>
      <w:r w:rsidR="0008223C">
        <w:rPr>
          <w:rFonts w:ascii="Arial" w:hAnsi="Arial" w:cs="Arial"/>
          <w:sz w:val="24"/>
          <w:szCs w:val="24"/>
        </w:rPr>
        <w:t>,</w:t>
      </w:r>
      <w:r w:rsidR="00211B1F">
        <w:rPr>
          <w:rFonts w:ascii="Arial" w:hAnsi="Arial" w:cs="Arial"/>
          <w:sz w:val="24"/>
          <w:szCs w:val="24"/>
        </w:rPr>
        <w:t xml:space="preserve"> </w:t>
      </w:r>
      <w:r w:rsidR="0008223C">
        <w:rPr>
          <w:rFonts w:ascii="Arial" w:hAnsi="Arial" w:cs="Arial"/>
          <w:sz w:val="24"/>
          <w:szCs w:val="24"/>
        </w:rPr>
        <w:t>abhängig von</w:t>
      </w:r>
      <w:r w:rsidR="00F02EC2">
        <w:rPr>
          <w:rFonts w:ascii="Arial" w:hAnsi="Arial" w:cs="Arial"/>
          <w:sz w:val="24"/>
          <w:szCs w:val="24"/>
        </w:rPr>
        <w:t xml:space="preserve"> den</w:t>
      </w:r>
      <w:r w:rsidR="0008223C">
        <w:rPr>
          <w:rFonts w:ascii="Arial" w:hAnsi="Arial" w:cs="Arial"/>
          <w:sz w:val="24"/>
          <w:szCs w:val="24"/>
        </w:rPr>
        <w:t xml:space="preserve"> Platzverhältnissen, jährlich neu festgelegt werden.</w:t>
      </w:r>
    </w:p>
    <w:p w14:paraId="2FCAF88E" w14:textId="5FB2C301" w:rsidR="0008223C" w:rsidRDefault="0008223C" w:rsidP="00F02EC2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67EFEA9B" w14:textId="77777777" w:rsidR="00F02EC2" w:rsidRPr="0008223C" w:rsidRDefault="00F02EC2" w:rsidP="00F02EC2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6EC251DA" w14:textId="40FD9EA4" w:rsidR="0008223C" w:rsidRDefault="0008223C" w:rsidP="00F02EC2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die Gründe dieser Ausnahmeregelung für einen der vergebenen Plätze nicht mehr gegeben oder wird das mit dem jeweiligen Platz verbundene Boot ausgetauscht</w:t>
      </w:r>
      <w:r w:rsidR="008B63DB">
        <w:rPr>
          <w:rFonts w:ascii="Arial" w:hAnsi="Arial" w:cs="Arial"/>
          <w:sz w:val="24"/>
          <w:szCs w:val="24"/>
        </w:rPr>
        <w:t>, verkauft o. ä., verliert die jeweils erteilte Ausnahmeregelung ihre Legitimation und es greift für den nachfolgenden Besitzer bzw. das nachfolgende Boot die Regelung der Kahnhafenordnung vom 01.05.2021.</w:t>
      </w:r>
    </w:p>
    <w:p w14:paraId="7A74C77D" w14:textId="77777777" w:rsidR="007325CB" w:rsidRDefault="007325CB" w:rsidP="00F02EC2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16039D" w14:textId="77777777" w:rsidR="009434C1" w:rsidRPr="007325CB" w:rsidRDefault="009434C1" w:rsidP="00F02EC2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00958BF6" w14:textId="29F8A095" w:rsidR="007325CB" w:rsidRDefault="007325CB" w:rsidP="00F02EC2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anderen Festlegungen und Formulierungen der Kahnhafenordnung in seiner Fassung vom 01.05.2021 </w:t>
      </w:r>
      <w:r w:rsidR="003C5BEB">
        <w:rPr>
          <w:rFonts w:ascii="Arial" w:hAnsi="Arial" w:cs="Arial"/>
          <w:sz w:val="24"/>
          <w:szCs w:val="24"/>
        </w:rPr>
        <w:t>bleiben von diesem Nachtrag unberührt und haben weiterhin Gültigkeit.</w:t>
      </w:r>
    </w:p>
    <w:p w14:paraId="0426FB77" w14:textId="77777777" w:rsidR="003C5BEB" w:rsidRDefault="003C5BEB" w:rsidP="00F02EC2">
      <w:pPr>
        <w:jc w:val="both"/>
        <w:rPr>
          <w:rFonts w:ascii="Arial" w:hAnsi="Arial" w:cs="Arial"/>
          <w:sz w:val="24"/>
          <w:szCs w:val="24"/>
        </w:rPr>
      </w:pPr>
    </w:p>
    <w:p w14:paraId="6689C651" w14:textId="77777777" w:rsidR="003C5BEB" w:rsidRDefault="003C5BEB" w:rsidP="00F02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Premnitz, 01.05.2023</w:t>
      </w:r>
    </w:p>
    <w:p w14:paraId="4E89FEB4" w14:textId="74EC30AF" w:rsidR="003C5BEB" w:rsidRDefault="003C5BEB" w:rsidP="00F02EC2">
      <w:pPr>
        <w:jc w:val="both"/>
        <w:rPr>
          <w:rFonts w:ascii="Arial" w:hAnsi="Arial" w:cs="Arial"/>
          <w:sz w:val="24"/>
          <w:szCs w:val="24"/>
        </w:rPr>
      </w:pPr>
    </w:p>
    <w:p w14:paraId="1EFD21D9" w14:textId="08C2DBE6" w:rsidR="003C5BEB" w:rsidRDefault="003C5BEB" w:rsidP="00F02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</w:t>
      </w:r>
    </w:p>
    <w:p w14:paraId="70084F3B" w14:textId="4F424E6B" w:rsidR="003C5BEB" w:rsidRDefault="00DF6E0A" w:rsidP="00F02EC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EB46E6" wp14:editId="34B50DE9">
            <wp:simplePos x="0" y="0"/>
            <wp:positionH relativeFrom="column">
              <wp:posOffset>4373245</wp:posOffset>
            </wp:positionH>
            <wp:positionV relativeFrom="paragraph">
              <wp:posOffset>178435</wp:posOffset>
            </wp:positionV>
            <wp:extent cx="922020" cy="6508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EC2">
        <w:rPr>
          <w:noProof/>
        </w:rPr>
        <w:drawing>
          <wp:anchor distT="0" distB="0" distL="114300" distR="114300" simplePos="0" relativeHeight="251658240" behindDoc="0" locked="0" layoutInCell="1" allowOverlap="1" wp14:anchorId="3FB47A53" wp14:editId="486A5B4F">
            <wp:simplePos x="0" y="0"/>
            <wp:positionH relativeFrom="column">
              <wp:posOffset>2186305</wp:posOffset>
            </wp:positionH>
            <wp:positionV relativeFrom="paragraph">
              <wp:posOffset>216535</wp:posOffset>
            </wp:positionV>
            <wp:extent cx="982980" cy="64770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F0A63" w14:textId="0EE055A5" w:rsidR="00F02EC2" w:rsidRDefault="00F02EC2" w:rsidP="00F02EC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586466" wp14:editId="565BF800">
            <wp:simplePos x="0" y="0"/>
            <wp:positionH relativeFrom="margin">
              <wp:posOffset>380365</wp:posOffset>
            </wp:positionH>
            <wp:positionV relativeFrom="paragraph">
              <wp:posOffset>93345</wp:posOffset>
            </wp:positionV>
            <wp:extent cx="952500" cy="474980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/>
                    <a:stretch/>
                  </pic:blipFill>
                  <pic:spPr bwMode="auto">
                    <a:xfrm>
                      <a:off x="0" y="0"/>
                      <a:ext cx="9525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47CA1" w14:textId="7B08D821" w:rsidR="003C5BEB" w:rsidRDefault="003C5BEB" w:rsidP="00F02EC2">
      <w:pPr>
        <w:jc w:val="both"/>
        <w:rPr>
          <w:rFonts w:ascii="Arial" w:hAnsi="Arial" w:cs="Arial"/>
          <w:sz w:val="24"/>
          <w:szCs w:val="24"/>
        </w:rPr>
      </w:pPr>
    </w:p>
    <w:p w14:paraId="57AEDC8B" w14:textId="0150BDDB" w:rsidR="007325CB" w:rsidRDefault="003C5BEB" w:rsidP="00DF6E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Vorsitzender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Stellvertreter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Kassenwart</w:t>
      </w:r>
    </w:p>
    <w:p w14:paraId="6A4F9F94" w14:textId="6AD77E30" w:rsidR="007325CB" w:rsidRPr="00DF6E0A" w:rsidRDefault="00DF6E0A" w:rsidP="00DF6E0A">
      <w:pPr>
        <w:tabs>
          <w:tab w:val="center" w:pos="1418"/>
          <w:tab w:val="center" w:pos="4253"/>
          <w:tab w:val="center" w:pos="7655"/>
        </w:tabs>
        <w:jc w:val="both"/>
        <w:rPr>
          <w:rFonts w:ascii="Arial" w:hAnsi="Arial" w:cs="Arial"/>
          <w:sz w:val="18"/>
          <w:szCs w:val="24"/>
        </w:rPr>
      </w:pPr>
      <w:r w:rsidRPr="00DF6E0A">
        <w:rPr>
          <w:rFonts w:ascii="Arial" w:hAnsi="Arial" w:cs="Arial"/>
          <w:sz w:val="18"/>
          <w:szCs w:val="24"/>
        </w:rPr>
        <w:tab/>
        <w:t>Lehrling</w:t>
      </w:r>
      <w:r w:rsidRPr="00DF6E0A">
        <w:rPr>
          <w:rFonts w:ascii="Arial" w:hAnsi="Arial" w:cs="Arial"/>
          <w:sz w:val="18"/>
          <w:szCs w:val="24"/>
        </w:rPr>
        <w:tab/>
        <w:t>Bier</w:t>
      </w:r>
      <w:r w:rsidRPr="00DF6E0A">
        <w:rPr>
          <w:rFonts w:ascii="Arial" w:hAnsi="Arial" w:cs="Arial"/>
          <w:sz w:val="18"/>
          <w:szCs w:val="24"/>
        </w:rPr>
        <w:tab/>
        <w:t>Wendland</w:t>
      </w:r>
    </w:p>
    <w:p w14:paraId="0BA9DDDD" w14:textId="77777777" w:rsidR="00FD1C5C" w:rsidRPr="00FD1C5C" w:rsidRDefault="00FD1C5C" w:rsidP="00FD1C5C">
      <w:pPr>
        <w:rPr>
          <w:rFonts w:ascii="Arial" w:hAnsi="Arial" w:cs="Arial"/>
          <w:sz w:val="24"/>
          <w:szCs w:val="24"/>
        </w:rPr>
      </w:pPr>
    </w:p>
    <w:sectPr w:rsidR="00FD1C5C" w:rsidRPr="00FD1C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ACE"/>
    <w:multiLevelType w:val="hybridMultilevel"/>
    <w:tmpl w:val="D74E5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2BAA"/>
    <w:multiLevelType w:val="hybridMultilevel"/>
    <w:tmpl w:val="59D80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09552">
    <w:abstractNumId w:val="0"/>
  </w:num>
  <w:num w:numId="2" w16cid:durableId="193069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5C"/>
    <w:rsid w:val="00042DB8"/>
    <w:rsid w:val="000803A4"/>
    <w:rsid w:val="0008223C"/>
    <w:rsid w:val="00194604"/>
    <w:rsid w:val="00211B1F"/>
    <w:rsid w:val="003C5BEB"/>
    <w:rsid w:val="006575E3"/>
    <w:rsid w:val="007325CB"/>
    <w:rsid w:val="00792836"/>
    <w:rsid w:val="008B63DB"/>
    <w:rsid w:val="009434C1"/>
    <w:rsid w:val="00B12293"/>
    <w:rsid w:val="00DF6E0A"/>
    <w:rsid w:val="00F02EC2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5D79"/>
  <w15:chartTrackingRefBased/>
  <w15:docId w15:val="{DD0BCF00-875A-41B4-870E-E41BD25D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Bier</dc:creator>
  <cp:keywords/>
  <dc:description/>
  <cp:lastModifiedBy>Christian Peter</cp:lastModifiedBy>
  <cp:revision>2</cp:revision>
  <dcterms:created xsi:type="dcterms:W3CDTF">2023-05-23T19:00:00Z</dcterms:created>
  <dcterms:modified xsi:type="dcterms:W3CDTF">2023-05-23T19:00:00Z</dcterms:modified>
</cp:coreProperties>
</file>